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DB" w:rsidRDefault="002773DB" w:rsidP="0027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773DB" w:rsidRDefault="002773DB" w:rsidP="0027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с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рлик Чернянского района  Белгородской области»</w:t>
      </w:r>
    </w:p>
    <w:p w:rsidR="002773DB" w:rsidRDefault="002773DB" w:rsidP="0027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3DB" w:rsidRDefault="002773DB" w:rsidP="00277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2773DB" w:rsidRDefault="002773DB" w:rsidP="002773DB">
      <w:pPr>
        <w:spacing w:after="0" w:line="240" w:lineRule="auto"/>
        <w:ind w:right="-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»   </w:t>
      </w:r>
      <w:r>
        <w:rPr>
          <w:rFonts w:ascii="Times New Roman" w:hAnsi="Times New Roman"/>
          <w:b/>
          <w:sz w:val="28"/>
          <w:szCs w:val="28"/>
          <w:u w:val="single"/>
        </w:rPr>
        <w:t>___________</w:t>
      </w:r>
      <w:r>
        <w:rPr>
          <w:rFonts w:ascii="Times New Roman" w:hAnsi="Times New Roman"/>
          <w:b/>
          <w:sz w:val="28"/>
          <w:szCs w:val="28"/>
        </w:rPr>
        <w:t xml:space="preserve">2022 года                                                              №_____    </w:t>
      </w:r>
    </w:p>
    <w:p w:rsidR="002773DB" w:rsidRDefault="002773DB" w:rsidP="00277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3DB" w:rsidRDefault="002773DB" w:rsidP="002773DB">
      <w:pPr>
        <w:pStyle w:val="a3"/>
        <w:ind w:firstLine="142"/>
        <w:rPr>
          <w:b/>
          <w:szCs w:val="28"/>
        </w:rPr>
      </w:pPr>
      <w:r>
        <w:rPr>
          <w:b/>
          <w:szCs w:val="28"/>
        </w:rPr>
        <w:t xml:space="preserve">«Об организации горячего питания </w:t>
      </w:r>
      <w:r>
        <w:rPr>
          <w:b/>
          <w:szCs w:val="28"/>
        </w:rPr>
        <w:br/>
        <w:t>в первом полугодии 2022-2023 учебного года»</w:t>
      </w:r>
    </w:p>
    <w:p w:rsidR="002773DB" w:rsidRDefault="002773DB" w:rsidP="002773DB">
      <w:pPr>
        <w:pStyle w:val="a3"/>
        <w:ind w:firstLine="142"/>
        <w:rPr>
          <w:b/>
          <w:szCs w:val="28"/>
        </w:rPr>
      </w:pPr>
    </w:p>
    <w:p w:rsidR="002773DB" w:rsidRDefault="002773DB" w:rsidP="002773DB">
      <w:pPr>
        <w:pStyle w:val="a3"/>
        <w:ind w:firstLine="0"/>
        <w:jc w:val="both"/>
        <w:rPr>
          <w:szCs w:val="28"/>
        </w:rPr>
      </w:pPr>
      <w:r>
        <w:rPr>
          <w:b/>
          <w:szCs w:val="28"/>
        </w:rPr>
        <w:t xml:space="preserve">                       </w:t>
      </w:r>
      <w:proofErr w:type="gramStart"/>
      <w:r>
        <w:rPr>
          <w:szCs w:val="28"/>
        </w:rPr>
        <w:t xml:space="preserve">В соответствии с п. 2 ст. 34, ст. 37, ст. 79 Федерального закона Российской Федерации от 29 декабря 2012 года №273-РФ «Об образовании              в Российской </w:t>
      </w:r>
      <w:r>
        <w:rPr>
          <w:spacing w:val="-8"/>
          <w:szCs w:val="28"/>
        </w:rPr>
        <w:t>Федерации», законом Белгородской области от 26 августа 2021 года №87 «О внесении</w:t>
      </w:r>
      <w:r>
        <w:rPr>
          <w:szCs w:val="28"/>
        </w:rPr>
        <w:t xml:space="preserve"> изменений в Социальный кодекс Белгородской области», постановлением Правительства Белгородской области от 24 декабря                 2018 года №469-пп «О мерах социальной поддержки детей из многодетных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семей, обучающихся в общеобразовательных организациях Белгородской области», законом Белгородской области от 31 октября 2014 года №314                      «Об образовании в Белгородской области», СанПиН 2.3/2.4.3590-20 «Санитарно-эпидемиологические требования к организации общественного питания», МР 2.3.6.0233-21 Методические рекомендации к организации общественного питания населения, приказом министерства образования области от 24 ноября 2021 года №3443 «Об утверждении регионального стандарта по обеспечению горячим питанием обучающихся</w:t>
      </w:r>
      <w:proofErr w:type="gramEnd"/>
      <w:r>
        <w:rPr>
          <w:szCs w:val="28"/>
        </w:rPr>
        <w:t>»</w:t>
      </w:r>
      <w:r>
        <w:rPr>
          <w:bCs/>
          <w:szCs w:val="28"/>
        </w:rPr>
        <w:t xml:space="preserve">, </w:t>
      </w:r>
      <w:proofErr w:type="gramStart"/>
      <w:r>
        <w:rPr>
          <w:bCs/>
          <w:szCs w:val="28"/>
        </w:rPr>
        <w:t>письма министерства образования</w:t>
      </w:r>
      <w:r>
        <w:rPr>
          <w:szCs w:val="28"/>
        </w:rPr>
        <w:t xml:space="preserve"> №17-09/14/2252 от 21.06.2022 года «Об организации горячего питания в дневных общеобразовательных организациях в 2022-2023 учебном году», </w:t>
      </w:r>
      <w:r>
        <w:rPr>
          <w:b/>
          <w:szCs w:val="28"/>
        </w:rPr>
        <w:t xml:space="preserve"> </w:t>
      </w:r>
      <w:r>
        <w:rPr>
          <w:szCs w:val="28"/>
        </w:rPr>
        <w:t>на основании приказа МКУ «Управление образования Чернянского района Белгородской области"№457 от 30.06.2022 года «Об организации горячего питания обучающихся в общеобразовательных учреждениях Чернянского района в 2022-2023 учебном году»,  приказа управления социальной защиты населения администрации Чернянского района №206 от 20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июля 2022 года «Об обеспечении льготным питанием детей из многодетных семей, обучающихся в общеобразовательных организациях Чернянского района Белгородской области»,  в целях создания условий для обеспечения доступного, качественного питания в общеобразовательных учреждениях района как условия сохранения и укрепления здоровья школьников,  а также  дальнейшего совершенствования организации питания обучающихся в первом полугодии  2022-2023 учебного года</w:t>
      </w:r>
      <w:proofErr w:type="gramEnd"/>
    </w:p>
    <w:p w:rsidR="002773DB" w:rsidRDefault="002773DB" w:rsidP="002773DB">
      <w:pPr>
        <w:pStyle w:val="a3"/>
        <w:ind w:firstLine="0"/>
        <w:jc w:val="center"/>
        <w:rPr>
          <w:b/>
          <w:szCs w:val="28"/>
        </w:rPr>
      </w:pPr>
    </w:p>
    <w:p w:rsidR="002773DB" w:rsidRDefault="002773DB" w:rsidP="002773DB">
      <w:pPr>
        <w:pStyle w:val="a3"/>
        <w:ind w:firstLine="0"/>
        <w:rPr>
          <w:b/>
          <w:szCs w:val="28"/>
        </w:rPr>
      </w:pPr>
    </w:p>
    <w:p w:rsidR="002773DB" w:rsidRDefault="002773DB" w:rsidP="002773DB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ПРИКАЗЫВАЮ:</w:t>
      </w:r>
    </w:p>
    <w:p w:rsidR="002773DB" w:rsidRDefault="002773DB" w:rsidP="002773DB">
      <w:pPr>
        <w:pStyle w:val="a3"/>
        <w:ind w:left="567" w:firstLine="0"/>
        <w:rPr>
          <w:szCs w:val="28"/>
        </w:rPr>
      </w:pPr>
    </w:p>
    <w:p w:rsidR="002773DB" w:rsidRDefault="002773DB" w:rsidP="002773DB">
      <w:pPr>
        <w:numPr>
          <w:ilvl w:val="0"/>
          <w:numId w:val="1"/>
        </w:numPr>
        <w:shd w:val="clear" w:color="auto" w:fill="FFFFFF"/>
        <w:tabs>
          <w:tab w:val="left" w:pos="900"/>
          <w:tab w:val="center" w:pos="1418"/>
          <w:tab w:val="left" w:pos="603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организацию ежедневного горячего питания обучающихся в первом полугодии 2022-2023 учебного года, руководствуясь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типовым региональным меню для государственных и муниципальных общеобразовательных организаций, разработанным научным сообществом ФГБОУВО «Московский государственный университет пищевых производств» в рамках регионального стандарта по обеспечению горячим питанием обучающихся государственных и муниципальных общеобразовательных организаций, расположенных на территории Белгородской области. </w:t>
      </w:r>
      <w:proofErr w:type="gramEnd"/>
    </w:p>
    <w:p w:rsidR="002773DB" w:rsidRDefault="002773DB" w:rsidP="002773DB">
      <w:pPr>
        <w:pStyle w:val="a3"/>
        <w:numPr>
          <w:ilvl w:val="0"/>
          <w:numId w:val="1"/>
        </w:num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Организовать ежедневное двухразовое горячее питание: завтрак</w:t>
      </w:r>
      <w:r>
        <w:rPr>
          <w:color w:val="000000"/>
          <w:szCs w:val="28"/>
        </w:rPr>
        <w:t xml:space="preserve"> для обучающихся 1-4 классов </w:t>
      </w:r>
      <w:r>
        <w:rPr>
          <w:szCs w:val="28"/>
        </w:rPr>
        <w:t>н</w:t>
      </w:r>
      <w:r>
        <w:rPr>
          <w:color w:val="000000"/>
          <w:szCs w:val="28"/>
        </w:rPr>
        <w:t xml:space="preserve">а сумму не менее </w:t>
      </w:r>
      <w:r>
        <w:rPr>
          <w:szCs w:val="28"/>
        </w:rPr>
        <w:t>60 руб. в день на одного обучающегося (из них доля финансирования из федерального бюджета - 76 % (45,6 руб.), доля софинансирования - 24% (14,4 руб.) из местного бюджета), завтрак для обучающихся 5-11 классов - 53,63 руб. в день на одного обучающегося за счет средств местного бюджетов и горячий обед из</w:t>
      </w:r>
      <w:proofErr w:type="gramEnd"/>
      <w:r>
        <w:rPr>
          <w:szCs w:val="28"/>
        </w:rPr>
        <w:t xml:space="preserve"> расчета 64 рубля на 1 обучающегося в день за счет средств родителей</w:t>
      </w:r>
      <w:proofErr w:type="gramStart"/>
      <w:r>
        <w:rPr>
          <w:szCs w:val="28"/>
        </w:rPr>
        <w:t>.(</w:t>
      </w:r>
      <w:proofErr w:type="gramEnd"/>
      <w:r>
        <w:rPr>
          <w:szCs w:val="28"/>
        </w:rPr>
        <w:t>Приложение 1)</w:t>
      </w:r>
    </w:p>
    <w:p w:rsidR="002773DB" w:rsidRDefault="002773DB" w:rsidP="002773DB">
      <w:pPr>
        <w:numPr>
          <w:ilvl w:val="0"/>
          <w:numId w:val="1"/>
        </w:numPr>
        <w:shd w:val="clear" w:color="auto" w:fill="FFFFFF"/>
        <w:tabs>
          <w:tab w:val="left" w:pos="900"/>
          <w:tab w:val="center" w:pos="1418"/>
          <w:tab w:val="left" w:pos="603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Style w:val="2"/>
          <w:rFonts w:eastAsiaTheme="minorEastAsia"/>
          <w:sz w:val="28"/>
          <w:szCs w:val="28"/>
        </w:rPr>
        <w:t>двухразового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(завтрак и обед) для детей 1-4 классов из многодетных семей, завтрак в рамках соглашения за счет федеральных и муниципальных средств, в размере 53,63 рублей, обед на сумму 64 рубля из средств муниципального бюджета. (Приложение 2)</w:t>
      </w:r>
    </w:p>
    <w:p w:rsidR="002773DB" w:rsidRDefault="002773DB" w:rsidP="002773DB">
      <w:pPr>
        <w:numPr>
          <w:ilvl w:val="0"/>
          <w:numId w:val="1"/>
        </w:numPr>
        <w:shd w:val="clear" w:color="auto" w:fill="FFFFFF"/>
        <w:tabs>
          <w:tab w:val="left" w:pos="900"/>
          <w:tab w:val="center" w:pos="1418"/>
          <w:tab w:val="left" w:pos="603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организацию </w:t>
      </w:r>
      <w:r>
        <w:rPr>
          <w:rStyle w:val="2"/>
          <w:rFonts w:eastAsiaTheme="minorEastAsia"/>
          <w:sz w:val="28"/>
          <w:szCs w:val="28"/>
        </w:rPr>
        <w:t>двухразового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(завтрак и обед) для детей 5-11 классов из многодетных семей за счет средств </w:t>
      </w:r>
      <w:r>
        <w:rPr>
          <w:rStyle w:val="2"/>
          <w:rFonts w:eastAsiaTheme="minorEastAsia"/>
          <w:sz w:val="28"/>
          <w:szCs w:val="28"/>
        </w:rPr>
        <w:t xml:space="preserve">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сумму 113,63 рублей в день на </w:t>
      </w:r>
      <w:r>
        <w:rPr>
          <w:rStyle w:val="2"/>
          <w:rFonts w:eastAsiaTheme="minorEastAsia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и доплаты из </w:t>
      </w:r>
      <w:r>
        <w:rPr>
          <w:rStyle w:val="2"/>
          <w:rFonts w:eastAsiaTheme="minorEastAsia"/>
          <w:sz w:val="28"/>
          <w:szCs w:val="28"/>
        </w:rPr>
        <w:t xml:space="preserve">местного бюджета, регулируемой </w:t>
      </w:r>
      <w:r>
        <w:rPr>
          <w:rFonts w:ascii="Times New Roman" w:hAnsi="Times New Roman" w:cs="Times New Roman"/>
          <w:sz w:val="28"/>
          <w:szCs w:val="28"/>
        </w:rPr>
        <w:t>в случае превышения фактически сложившейся стоимости обеда. (Закон Белгородской области от 29 декабря 2020 года № 31 «О внесении изменений в Социальный кодекс Белгородской области») (Приложение 3)</w:t>
      </w:r>
    </w:p>
    <w:p w:rsidR="002773DB" w:rsidRDefault="002773DB" w:rsidP="002773DB">
      <w:pPr>
        <w:numPr>
          <w:ilvl w:val="0"/>
          <w:numId w:val="1"/>
        </w:numPr>
        <w:shd w:val="clear" w:color="auto" w:fill="FFFFFF"/>
        <w:tabs>
          <w:tab w:val="left" w:pos="900"/>
          <w:tab w:val="center" w:pos="1418"/>
          <w:tab w:val="left" w:pos="603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ежедневное двухразовое горячее питание обучающихся с ограниченными возможностями здоровья, детям- инвалидам и инвалидам, исходя из сложившейся стоимости питания в районе, учитывая, что завтраки финансируются из средств федерального бюджета и местного бюджета (в том числе в рамках соглашения за счет федеральных средств, местных средств для муниципальных общеобразовательных организаций в размере 53,63 рублей), а обеды – за счет средств местного бюджета.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2773DB" w:rsidRDefault="002773DB" w:rsidP="002773DB">
      <w:pPr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питание обучающихся, получающих образование на дому, </w:t>
      </w:r>
      <w:r>
        <w:rPr>
          <w:rFonts w:ascii="Times New Roman" w:hAnsi="Times New Roman" w:cs="Times New Roman"/>
          <w:sz w:val="28"/>
          <w:szCs w:val="28"/>
        </w:rPr>
        <w:t xml:space="preserve">обеспечив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выдачу сухих пайков: </w:t>
      </w:r>
    </w:p>
    <w:p w:rsidR="002773DB" w:rsidRDefault="002773DB" w:rsidP="002773DB">
      <w:pPr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для всех обучающихся на дому - на сумму 53,63 рублей в день на одного обучающегося за счет средств местных бюджетов;   </w:t>
      </w:r>
    </w:p>
    <w:p w:rsidR="002773DB" w:rsidRDefault="002773DB" w:rsidP="002773DB">
      <w:pPr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для обучающихся на дому, имеющих статус ОВЗ, дети-инвалиды, инвалиды - на сумму исходя из фактически сложившейся стоимости двухразового питания, за счет средств местного бюджета. (Приложение 5)</w:t>
      </w:r>
    </w:p>
    <w:p w:rsidR="002773DB" w:rsidRDefault="002773DB" w:rsidP="002773DB">
      <w:pPr>
        <w:pStyle w:val="a3"/>
        <w:ind w:left="-142" w:firstLine="568"/>
        <w:rPr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 xml:space="preserve">Назначить ответственной за организацию питания обучающихся в первом полугодии 2022-2023 учебного года, за выдачу сухих пайков </w:t>
      </w:r>
      <w:r>
        <w:rPr>
          <w:szCs w:val="28"/>
        </w:rPr>
        <w:lastRenderedPageBreak/>
        <w:t>обучающимся школы, ведение реестра квитанций, предоставления ежемесячной информации о закупке продуктов питания для нужд образовательного учреждения, ведение документов в соответствии с СанПиН заведующего хозяйством Дурневу Елену Ивановну.</w:t>
      </w:r>
      <w:proofErr w:type="gramEnd"/>
    </w:p>
    <w:p w:rsidR="002773DB" w:rsidRDefault="002773DB" w:rsidP="002773DB">
      <w:pPr>
        <w:rPr>
          <w:sz w:val="28"/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rPr>
          <w:szCs w:val="28"/>
        </w:rPr>
      </w:pPr>
      <w:r>
        <w:rPr>
          <w:szCs w:val="28"/>
        </w:rPr>
        <w:t xml:space="preserve">Определить следующий режим работы школьной столовой:  </w:t>
      </w:r>
    </w:p>
    <w:tbl>
      <w:tblPr>
        <w:tblStyle w:val="a6"/>
        <w:tblW w:w="0" w:type="auto"/>
        <w:tblInd w:w="480" w:type="dxa"/>
        <w:tblLook w:val="04A0"/>
      </w:tblPr>
      <w:tblGrid>
        <w:gridCol w:w="2322"/>
        <w:gridCol w:w="5812"/>
      </w:tblGrid>
      <w:tr w:rsidR="002773DB" w:rsidTr="002773DB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3DB" w:rsidRDefault="002773DB">
            <w:pPr>
              <w:pStyle w:val="a5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3DB" w:rsidRDefault="002773DB">
            <w:pPr>
              <w:pStyle w:val="a5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773DB" w:rsidTr="002773DB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3DB" w:rsidRDefault="002773DB">
            <w:pPr>
              <w:pStyle w:val="a5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8.40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3DB" w:rsidRDefault="002773DB">
            <w:pPr>
              <w:pStyle w:val="a5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1- 4 классы (61 обучающийся)</w:t>
            </w:r>
          </w:p>
        </w:tc>
      </w:tr>
      <w:tr w:rsidR="002773DB" w:rsidTr="002773DB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3DB" w:rsidRDefault="002773DB">
            <w:pPr>
              <w:pStyle w:val="a5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– 9.45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3DB" w:rsidRDefault="002773DB">
            <w:pPr>
              <w:pStyle w:val="a5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5-11 классы (66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73DB" w:rsidTr="002773DB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3DB" w:rsidRDefault="002773DB">
            <w:pPr>
              <w:pStyle w:val="a5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12.40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3DB" w:rsidRDefault="002773DB">
            <w:pPr>
              <w:pStyle w:val="a5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1- 4 классы (61 обучающийся)</w:t>
            </w:r>
          </w:p>
        </w:tc>
      </w:tr>
      <w:tr w:rsidR="002773DB" w:rsidTr="002773DB"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3DB" w:rsidRDefault="002773DB">
            <w:pPr>
              <w:pStyle w:val="a5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3DB" w:rsidRDefault="002773DB">
            <w:pPr>
              <w:pStyle w:val="a5"/>
              <w:ind w:left="-142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5-11 классы (66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773DB" w:rsidRDefault="002773DB" w:rsidP="002773DB">
      <w:pPr>
        <w:pStyle w:val="a3"/>
        <w:ind w:left="426" w:firstLine="0"/>
        <w:rPr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rPr>
          <w:szCs w:val="28"/>
        </w:rPr>
      </w:pPr>
      <w:r>
        <w:rPr>
          <w:szCs w:val="28"/>
        </w:rPr>
        <w:t>Определить следующий режим работы пищеблока: начало работы – 7 часов 00 минут, окончание работы –15.00. Генеральная уборка – еженедельно.</w:t>
      </w:r>
    </w:p>
    <w:p w:rsidR="002773DB" w:rsidRDefault="002773DB" w:rsidP="002773DB">
      <w:pPr>
        <w:pStyle w:val="a3"/>
        <w:ind w:left="-142" w:firstLine="568"/>
        <w:rPr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rPr>
          <w:szCs w:val="28"/>
        </w:rPr>
      </w:pPr>
      <w:r>
        <w:rPr>
          <w:szCs w:val="28"/>
        </w:rPr>
        <w:t xml:space="preserve">Назначить </w:t>
      </w:r>
      <w:proofErr w:type="gramStart"/>
      <w:r>
        <w:rPr>
          <w:szCs w:val="28"/>
        </w:rPr>
        <w:t>ответственными</w:t>
      </w:r>
      <w:proofErr w:type="gramEnd"/>
      <w:r>
        <w:rPr>
          <w:szCs w:val="28"/>
        </w:rPr>
        <w:t xml:space="preserve"> за проведение мониторинга по питанию, предоставление информации о результатах качества и ассортимента питания  заведующего хозяйством Дурневу Елену Ивановну.</w:t>
      </w:r>
    </w:p>
    <w:p w:rsidR="002773DB" w:rsidRDefault="002773DB" w:rsidP="002773DB">
      <w:pPr>
        <w:pStyle w:val="a5"/>
        <w:ind w:left="-142" w:firstLine="568"/>
        <w:rPr>
          <w:sz w:val="28"/>
          <w:szCs w:val="28"/>
        </w:rPr>
      </w:pPr>
    </w:p>
    <w:p w:rsidR="002773DB" w:rsidRDefault="002773DB" w:rsidP="002773DB">
      <w:pPr>
        <w:pStyle w:val="a5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ежедневное размещением в разделе «Школьное питание» на сайте общеобразовательной организации меню в виде электронной таблицы в формате XLSX</w:t>
      </w:r>
      <w:r>
        <w:rPr>
          <w:rFonts w:ascii="Times New Roman" w:hAnsi="Times New Roman" w:cs="Times New Roman"/>
          <w:sz w:val="28"/>
          <w:szCs w:val="28"/>
        </w:rPr>
        <w:t xml:space="preserve"> и фотографии блюд (письмо Мин просвещения России от 17.05.2021 № ГД-1158/01 «О размещении меню») заведующего хозяйством Дурневу Елену Ивановну.</w:t>
      </w:r>
    </w:p>
    <w:p w:rsidR="002773DB" w:rsidRDefault="002773DB" w:rsidP="002773DB">
      <w:pPr>
        <w:pStyle w:val="a5"/>
        <w:ind w:left="-142" w:firstLine="568"/>
        <w:rPr>
          <w:color w:val="000000"/>
          <w:sz w:val="28"/>
          <w:szCs w:val="28"/>
        </w:rPr>
      </w:pPr>
    </w:p>
    <w:p w:rsidR="002773DB" w:rsidRDefault="002773DB" w:rsidP="002773DB">
      <w:pPr>
        <w:pStyle w:val="a5"/>
        <w:spacing w:after="0" w:line="240" w:lineRule="auto"/>
        <w:ind w:left="-142" w:firstLine="568"/>
        <w:jc w:val="both"/>
        <w:rPr>
          <w:color w:val="000000"/>
          <w:sz w:val="28"/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rPr>
          <w:szCs w:val="28"/>
        </w:rPr>
      </w:pPr>
      <w:r>
        <w:rPr>
          <w:szCs w:val="28"/>
        </w:rPr>
        <w:t xml:space="preserve">Заведующему хозяйством Дурневой Елене Ивановне осуществлять постоянный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средств индивидуальной защиты (маски и перчатки) персоналом пищеблока. Смена одноразовых масок должна производиться не реже 1 раза в 3 часа, фильтров – в соответствии с инструкцией по их применению.</w:t>
      </w:r>
      <w:r>
        <w:rPr>
          <w:szCs w:val="28"/>
        </w:rPr>
        <w:br/>
      </w:r>
    </w:p>
    <w:p w:rsidR="002773DB" w:rsidRDefault="002773DB" w:rsidP="002773DB">
      <w:pPr>
        <w:pStyle w:val="a5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пищеблока Комовой Татьяне Николаевне, Загубной Ларисе Васильевне, Зиновьевой Наталье Николаевне осуществлять раздачу готовых блюд обучающимся, проводить уборку столовой с использованием дезинфицирующих средств после приема пищи каждой сменой.</w:t>
      </w: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rPr>
          <w:szCs w:val="28"/>
        </w:rPr>
      </w:pPr>
      <w:r>
        <w:rPr>
          <w:szCs w:val="28"/>
        </w:rPr>
        <w:t xml:space="preserve"> Назначить </w:t>
      </w:r>
      <w:proofErr w:type="gramStart"/>
      <w:r>
        <w:rPr>
          <w:szCs w:val="28"/>
        </w:rPr>
        <w:t>ответственной</w:t>
      </w:r>
      <w:proofErr w:type="gramEnd"/>
      <w:r>
        <w:rPr>
          <w:szCs w:val="28"/>
        </w:rPr>
        <w:t xml:space="preserve"> за закладку продуктов на завтрак и обед, ежедневный осмотр работников пищеблока  заведующего хозяйством Дурневу Елену Ивановну.  </w:t>
      </w:r>
    </w:p>
    <w:p w:rsidR="002773DB" w:rsidRDefault="002773DB" w:rsidP="002773DB">
      <w:pPr>
        <w:pStyle w:val="a3"/>
        <w:ind w:left="-142" w:firstLine="568"/>
        <w:rPr>
          <w:rFonts w:asciiTheme="minorHAnsi" w:eastAsiaTheme="minorEastAsia" w:hAnsiTheme="minorHAnsi" w:cstheme="minorBidi"/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rPr>
          <w:szCs w:val="28"/>
        </w:rPr>
      </w:pPr>
      <w:r>
        <w:rPr>
          <w:szCs w:val="28"/>
        </w:rPr>
        <w:t xml:space="preserve">Для проверки качества пищи в школьной столовой, соблюдения рецептур и технологических режимов создать бракеражную комиссию в </w:t>
      </w:r>
      <w:r>
        <w:rPr>
          <w:szCs w:val="28"/>
        </w:rPr>
        <w:lastRenderedPageBreak/>
        <w:t xml:space="preserve">следующем составе: Шибалова Вера Евгеньевна – социальный педагог школы, Дурнева Елена Ивановна – заведующий хозяйством, </w:t>
      </w:r>
    </w:p>
    <w:p w:rsidR="002773DB" w:rsidRDefault="002773DB" w:rsidP="002773DB">
      <w:pPr>
        <w:pStyle w:val="a3"/>
        <w:ind w:left="-142" w:firstLine="568"/>
        <w:rPr>
          <w:szCs w:val="28"/>
        </w:rPr>
      </w:pPr>
    </w:p>
    <w:p w:rsidR="002773DB" w:rsidRDefault="002773DB" w:rsidP="002773DB">
      <w:pPr>
        <w:pStyle w:val="a3"/>
        <w:ind w:left="-142" w:firstLine="568"/>
        <w:rPr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Ответственной</w:t>
      </w:r>
      <w:proofErr w:type="gramEnd"/>
      <w:r>
        <w:rPr>
          <w:szCs w:val="28"/>
        </w:rPr>
        <w:t xml:space="preserve"> за исправность технологического оборудования назначить повара Комову Татьяну Николаевну.</w:t>
      </w:r>
    </w:p>
    <w:p w:rsidR="002773DB" w:rsidRDefault="002773DB" w:rsidP="002773DB">
      <w:pPr>
        <w:pStyle w:val="a5"/>
        <w:ind w:left="-142" w:firstLine="568"/>
        <w:jc w:val="both"/>
        <w:rPr>
          <w:sz w:val="28"/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>Для проверки  качества и безопасности получаемой и выдаваемой продукции создать комиссию по приемке и выдаче  продуктов на пищеблок в составе: заведующий  хозяйством  Дурнева Елена Ивановна, повар Загубная Лариса Васильевна, повар Комова Татьяна Николаевна.</w:t>
      </w:r>
    </w:p>
    <w:p w:rsidR="002773DB" w:rsidRDefault="002773DB" w:rsidP="002773DB">
      <w:pPr>
        <w:pStyle w:val="a5"/>
        <w:ind w:left="-142" w:firstLine="568"/>
        <w:jc w:val="both"/>
        <w:rPr>
          <w:sz w:val="28"/>
          <w:szCs w:val="28"/>
        </w:rPr>
      </w:pPr>
    </w:p>
    <w:p w:rsidR="002773DB" w:rsidRDefault="002773DB" w:rsidP="002773DB">
      <w:pPr>
        <w:pStyle w:val="a3"/>
        <w:ind w:left="-142" w:firstLine="568"/>
        <w:jc w:val="both"/>
        <w:rPr>
          <w:szCs w:val="28"/>
        </w:rPr>
      </w:pPr>
    </w:p>
    <w:p w:rsidR="002773DB" w:rsidRDefault="002773DB" w:rsidP="002773D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приемке и выдаче продуктов ответственна за качество и безопасность получаемой и выдаваемой продукции:</w:t>
      </w:r>
      <w:r>
        <w:rPr>
          <w:rFonts w:ascii="Times New Roman" w:hAnsi="Times New Roman" w:cs="Times New Roman"/>
          <w:sz w:val="28"/>
          <w:szCs w:val="28"/>
        </w:rPr>
        <w:br/>
        <w:t>- соответствие поступивших продуктов сертификации, сертификатам качества, товарным накладным;</w:t>
      </w:r>
      <w:r>
        <w:rPr>
          <w:rFonts w:ascii="Times New Roman" w:hAnsi="Times New Roman" w:cs="Times New Roman"/>
          <w:sz w:val="28"/>
          <w:szCs w:val="28"/>
        </w:rPr>
        <w:br/>
        <w:t>- состояние товарной упаковки и качества поступивших продуктов;</w:t>
      </w:r>
    </w:p>
    <w:p w:rsidR="002773DB" w:rsidRDefault="002773DB" w:rsidP="002773D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условий транспортировки продукции санитарным нормам;</w:t>
      </w:r>
      <w:r>
        <w:rPr>
          <w:rFonts w:ascii="Times New Roman" w:hAnsi="Times New Roman" w:cs="Times New Roman"/>
          <w:sz w:val="28"/>
          <w:szCs w:val="28"/>
        </w:rPr>
        <w:br/>
        <w:t>- возврата поставщику продуктов питания по причине несоответствия качества требованиям;</w:t>
      </w:r>
      <w:r>
        <w:rPr>
          <w:rFonts w:ascii="Times New Roman" w:hAnsi="Times New Roman" w:cs="Times New Roman"/>
          <w:sz w:val="28"/>
          <w:szCs w:val="28"/>
        </w:rPr>
        <w:br/>
        <w:t>- соблюдение Регламента организации контроля результатов, предусмотренными на поставку пищевой продукции, заключенными заказчиками Белгородской области.</w:t>
      </w:r>
    </w:p>
    <w:p w:rsidR="002773DB" w:rsidRDefault="002773DB" w:rsidP="002773DB">
      <w:pPr>
        <w:pStyle w:val="a5"/>
        <w:ind w:left="-142" w:firstLine="568"/>
        <w:jc w:val="both"/>
        <w:rPr>
          <w:sz w:val="28"/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 На основании постановления правительства Белгородской области №50-пп от 6 февраля 2012 года заведующему хозяйством Дурневой Елене Ивановне усилить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утилизацией пищевых отходов и санитарно- гигиеническим состоянием пищеблока. Сбор и утилизацию пищевых отходов осуществлять согласно Регламенту утилизации столово-кухонных отходов, образующихся в социальных учреждениях, учреждениях торговли и предприятиях общественного питания всех форм собственности на территории Белгородской области.</w:t>
      </w:r>
    </w:p>
    <w:p w:rsidR="002773DB" w:rsidRDefault="002773DB" w:rsidP="002773DB">
      <w:pPr>
        <w:pStyle w:val="a5"/>
        <w:ind w:left="-142" w:firstLine="568"/>
        <w:jc w:val="both"/>
        <w:rPr>
          <w:sz w:val="28"/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Для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утилизацией пищевых отходов, ежедневного составления актов создать комиссию в составе заведующего хозяйством Дурневой Елены Ивановны, повара Комовой Татьяны Николаевны, подсобного рабочего кухни Зиновьевой Натальи Николаевны.</w:t>
      </w:r>
    </w:p>
    <w:p w:rsidR="002773DB" w:rsidRDefault="002773DB" w:rsidP="002773DB">
      <w:pPr>
        <w:pStyle w:val="a5"/>
        <w:ind w:left="-142" w:firstLine="568"/>
        <w:jc w:val="both"/>
        <w:rPr>
          <w:sz w:val="28"/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Активизировать в общеобразовательном учреждении работу групп общественного контроля с привлечением родительской общественности за организацией и качеством питания.</w:t>
      </w:r>
    </w:p>
    <w:p w:rsidR="002773DB" w:rsidRDefault="002773DB" w:rsidP="002773DB">
      <w:pPr>
        <w:pStyle w:val="a5"/>
        <w:ind w:left="-142" w:firstLine="568"/>
        <w:rPr>
          <w:sz w:val="28"/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>Классным руководителям 1-6 классов включить в план воспитательной работы мероприятия по реализации  образовательной интегрированной программы «Разговор о правильном питании».</w:t>
      </w:r>
    </w:p>
    <w:p w:rsidR="002773DB" w:rsidRDefault="002773DB" w:rsidP="002773DB">
      <w:pPr>
        <w:pStyle w:val="a3"/>
        <w:ind w:left="-142" w:firstLine="568"/>
        <w:jc w:val="both"/>
        <w:rPr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jc w:val="both"/>
        <w:rPr>
          <w:szCs w:val="28"/>
        </w:rPr>
      </w:pPr>
      <w:r>
        <w:rPr>
          <w:szCs w:val="28"/>
        </w:rPr>
        <w:t xml:space="preserve">Активизировать информационно-пропагандистскую работу по формированию здорового образа жизни и питания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.</w:t>
      </w:r>
    </w:p>
    <w:p w:rsidR="002773DB" w:rsidRDefault="002773DB" w:rsidP="002773DB">
      <w:pPr>
        <w:pStyle w:val="a3"/>
        <w:ind w:left="-142" w:firstLine="568"/>
        <w:jc w:val="both"/>
        <w:rPr>
          <w:szCs w:val="28"/>
        </w:rPr>
      </w:pPr>
    </w:p>
    <w:p w:rsidR="002773DB" w:rsidRDefault="002773DB" w:rsidP="002773DB">
      <w:pPr>
        <w:pStyle w:val="a3"/>
        <w:numPr>
          <w:ilvl w:val="0"/>
          <w:numId w:val="2"/>
        </w:num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оставляю за собой.</w:t>
      </w:r>
    </w:p>
    <w:p w:rsidR="002773DB" w:rsidRDefault="002773DB" w:rsidP="002773DB">
      <w:pPr>
        <w:pStyle w:val="a3"/>
        <w:ind w:firstLine="0"/>
        <w:rPr>
          <w:szCs w:val="28"/>
        </w:rPr>
      </w:pPr>
    </w:p>
    <w:p w:rsidR="002773DB" w:rsidRDefault="002773DB" w:rsidP="002773DB">
      <w:pPr>
        <w:pStyle w:val="a3"/>
        <w:ind w:firstLine="0"/>
        <w:rPr>
          <w:szCs w:val="28"/>
        </w:rPr>
      </w:pPr>
      <w:r>
        <w:rPr>
          <w:szCs w:val="28"/>
        </w:rPr>
        <w:t xml:space="preserve">Директор МБОУ «СОШ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Орлик»:        </w:t>
      </w:r>
      <w:r w:rsidRPr="002773DB">
        <w:rPr>
          <w:szCs w:val="28"/>
        </w:rPr>
        <w:drawing>
          <wp:inline distT="0" distB="0" distL="0" distR="0">
            <wp:extent cx="1177452" cy="520180"/>
            <wp:effectExtent l="19050" t="0" r="3648" b="0"/>
            <wp:docPr id="1" name="Рисунок 1" descr="C:\Users\User\Documents\IMG_2020092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00929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62" cy="5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С.В. Шаповалов </w:t>
      </w:r>
    </w:p>
    <w:p w:rsidR="002773DB" w:rsidRDefault="002773DB" w:rsidP="002773DB">
      <w:pPr>
        <w:pStyle w:val="a3"/>
        <w:ind w:firstLine="0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773DB" w:rsidRDefault="002773DB" w:rsidP="00277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3DB" w:rsidRDefault="002773DB" w:rsidP="00277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3DB" w:rsidRDefault="002773DB" w:rsidP="00277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3DB" w:rsidRDefault="002773DB" w:rsidP="00277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3DB" w:rsidRDefault="002773DB" w:rsidP="00277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3DB" w:rsidRDefault="002773DB" w:rsidP="00277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3DB" w:rsidRDefault="002773DB" w:rsidP="00277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3DB" w:rsidRDefault="002773DB" w:rsidP="00277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3DB" w:rsidRDefault="002773DB" w:rsidP="00277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2773DB" w:rsidRDefault="002773DB" w:rsidP="002773DB">
      <w:pPr>
        <w:pStyle w:val="a3"/>
        <w:ind w:firstLine="0"/>
        <w:jc w:val="right"/>
        <w:rPr>
          <w:sz w:val="20"/>
          <w:szCs w:val="20"/>
        </w:rPr>
      </w:pPr>
    </w:p>
    <w:p w:rsidR="00995E64" w:rsidRDefault="00995E64"/>
    <w:sectPr w:rsidR="0099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B69"/>
    <w:multiLevelType w:val="hybridMultilevel"/>
    <w:tmpl w:val="074418B0"/>
    <w:lvl w:ilvl="0" w:tplc="EC2AB828">
      <w:start w:val="7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52F35"/>
    <w:multiLevelType w:val="multilevel"/>
    <w:tmpl w:val="A46E987E"/>
    <w:lvl w:ilvl="0">
      <w:start w:val="1"/>
      <w:numFmt w:val="decimal"/>
      <w:lvlText w:val="%1."/>
      <w:lvlJc w:val="left"/>
      <w:pPr>
        <w:ind w:left="555" w:hanging="375"/>
      </w:p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color w:val="auto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773DB"/>
    <w:rsid w:val="002773DB"/>
    <w:rsid w:val="0099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73D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773D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773DB"/>
    <w:pPr>
      <w:ind w:left="720"/>
      <w:contextualSpacing/>
    </w:pPr>
  </w:style>
  <w:style w:type="character" w:customStyle="1" w:styleId="2">
    <w:name w:val="Основной текст (2) + Полужирный"/>
    <w:rsid w:val="002773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rsid w:val="002773DB"/>
  </w:style>
  <w:style w:type="table" w:styleId="a6">
    <w:name w:val="Table Grid"/>
    <w:basedOn w:val="a1"/>
    <w:uiPriority w:val="59"/>
    <w:rsid w:val="00277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2022-11-09T16:17:00Z</dcterms:created>
  <dcterms:modified xsi:type="dcterms:W3CDTF">2022-11-09T16:19:00Z</dcterms:modified>
</cp:coreProperties>
</file>